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EA65" w14:textId="77777777" w:rsidR="001003D7" w:rsidRDefault="001003D7">
      <w:pPr>
        <w:spacing w:after="0" w:line="240" w:lineRule="auto"/>
        <w:rPr>
          <w:b/>
          <w:color w:val="C00000"/>
          <w:sz w:val="32"/>
          <w:szCs w:val="32"/>
          <w:u w:val="single"/>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1003D7" w14:paraId="7C5BEA68" w14:textId="77777777">
        <w:tc>
          <w:tcPr>
            <w:tcW w:w="4531" w:type="dxa"/>
          </w:tcPr>
          <w:p w14:paraId="7C5BEA66" w14:textId="77777777" w:rsidR="001003D7" w:rsidRDefault="00C92598">
            <w:pPr>
              <w:rPr>
                <w:b/>
                <w:color w:val="C00000"/>
                <w:sz w:val="32"/>
                <w:szCs w:val="32"/>
                <w:u w:val="single"/>
              </w:rPr>
            </w:pPr>
            <w:r>
              <w:rPr>
                <w:noProof/>
              </w:rPr>
              <w:drawing>
                <wp:inline distT="0" distB="0" distL="0" distR="0" wp14:anchorId="7C5BEAA0" wp14:editId="7C5BEAA1">
                  <wp:extent cx="2163600" cy="864000"/>
                  <wp:effectExtent l="0" t="0" r="0" b="0"/>
                  <wp:docPr id="3" name="image2.png" descr="Logo Retour d'image, Cinéma et handicap"/>
                  <wp:cNvGraphicFramePr/>
                  <a:graphic xmlns:a="http://schemas.openxmlformats.org/drawingml/2006/main">
                    <a:graphicData uri="http://schemas.openxmlformats.org/drawingml/2006/picture">
                      <pic:pic xmlns:pic="http://schemas.openxmlformats.org/drawingml/2006/picture">
                        <pic:nvPicPr>
                          <pic:cNvPr id="0" name="image2.png" descr="Logo Retour d'image, Cinéma et handicap"/>
                          <pic:cNvPicPr preferRelativeResize="0"/>
                        </pic:nvPicPr>
                        <pic:blipFill>
                          <a:blip r:embed="rId10"/>
                          <a:srcRect/>
                          <a:stretch>
                            <a:fillRect/>
                          </a:stretch>
                        </pic:blipFill>
                        <pic:spPr>
                          <a:xfrm>
                            <a:off x="0" y="0"/>
                            <a:ext cx="2163600" cy="864000"/>
                          </a:xfrm>
                          <a:prstGeom prst="rect">
                            <a:avLst/>
                          </a:prstGeom>
                          <a:ln/>
                        </pic:spPr>
                      </pic:pic>
                    </a:graphicData>
                  </a:graphic>
                </wp:inline>
              </w:drawing>
            </w:r>
          </w:p>
        </w:tc>
        <w:tc>
          <w:tcPr>
            <w:tcW w:w="4531" w:type="dxa"/>
          </w:tcPr>
          <w:p w14:paraId="7C5BEA67" w14:textId="77777777" w:rsidR="001003D7" w:rsidRDefault="00C92598">
            <w:pPr>
              <w:jc w:val="right"/>
              <w:rPr>
                <w:b/>
                <w:color w:val="C00000"/>
                <w:sz w:val="32"/>
                <w:szCs w:val="32"/>
                <w:u w:val="single"/>
              </w:rPr>
            </w:pPr>
            <w:r>
              <w:rPr>
                <w:noProof/>
              </w:rPr>
              <w:drawing>
                <wp:inline distT="0" distB="0" distL="0" distR="0" wp14:anchorId="7C5BEAA2" wp14:editId="7C5BEAA3">
                  <wp:extent cx="925200" cy="1080000"/>
                  <wp:effectExtent l="0" t="0" r="0" b="0"/>
                  <wp:docPr id="4" name="image1.png" descr="Logo École TITRA"/>
                  <wp:cNvGraphicFramePr/>
                  <a:graphic xmlns:a="http://schemas.openxmlformats.org/drawingml/2006/main">
                    <a:graphicData uri="http://schemas.openxmlformats.org/drawingml/2006/picture">
                      <pic:pic xmlns:pic="http://schemas.openxmlformats.org/drawingml/2006/picture">
                        <pic:nvPicPr>
                          <pic:cNvPr id="0" name="image1.png" descr="Logo École TITRA"/>
                          <pic:cNvPicPr preferRelativeResize="0"/>
                        </pic:nvPicPr>
                        <pic:blipFill>
                          <a:blip r:embed="rId11"/>
                          <a:srcRect/>
                          <a:stretch>
                            <a:fillRect/>
                          </a:stretch>
                        </pic:blipFill>
                        <pic:spPr>
                          <a:xfrm>
                            <a:off x="0" y="0"/>
                            <a:ext cx="925200" cy="1080000"/>
                          </a:xfrm>
                          <a:prstGeom prst="rect">
                            <a:avLst/>
                          </a:prstGeom>
                          <a:ln/>
                        </pic:spPr>
                      </pic:pic>
                    </a:graphicData>
                  </a:graphic>
                </wp:inline>
              </w:drawing>
            </w:r>
          </w:p>
        </w:tc>
      </w:tr>
    </w:tbl>
    <w:p w14:paraId="7C5BEA69" w14:textId="77777777" w:rsidR="001003D7" w:rsidRDefault="001003D7">
      <w:pPr>
        <w:spacing w:after="0" w:line="240" w:lineRule="auto"/>
        <w:rPr>
          <w:b/>
          <w:color w:val="C00000"/>
          <w:sz w:val="32"/>
          <w:szCs w:val="32"/>
          <w:u w:val="single"/>
        </w:rPr>
      </w:pPr>
    </w:p>
    <w:p w14:paraId="7C5BEA6A" w14:textId="77777777" w:rsidR="001003D7" w:rsidRDefault="00C92598">
      <w:pPr>
        <w:spacing w:after="0" w:line="240" w:lineRule="auto"/>
        <w:jc w:val="center"/>
        <w:rPr>
          <w:b/>
          <w:smallCaps/>
          <w:color w:val="C00000"/>
          <w:sz w:val="32"/>
          <w:szCs w:val="32"/>
        </w:rPr>
      </w:pPr>
      <w:r>
        <w:rPr>
          <w:b/>
          <w:smallCaps/>
          <w:color w:val="C00000"/>
          <w:sz w:val="32"/>
          <w:szCs w:val="32"/>
        </w:rPr>
        <w:t>APPEL À CANDIDATURES</w:t>
      </w:r>
    </w:p>
    <w:p w14:paraId="7C5BEA6B" w14:textId="77777777" w:rsidR="001003D7" w:rsidRDefault="001003D7">
      <w:pPr>
        <w:spacing w:after="0" w:line="240" w:lineRule="auto"/>
        <w:rPr>
          <w:b/>
          <w:smallCaps/>
          <w:color w:val="C00000"/>
          <w:sz w:val="32"/>
          <w:szCs w:val="32"/>
        </w:rPr>
      </w:pPr>
    </w:p>
    <w:p w14:paraId="7C5BEA6C" w14:textId="35C658E7" w:rsidR="001003D7" w:rsidRDefault="00C92598">
      <w:pPr>
        <w:spacing w:after="0" w:line="240" w:lineRule="auto"/>
        <w:jc w:val="center"/>
        <w:rPr>
          <w:b/>
          <w:smallCaps/>
          <w:color w:val="6AA84F"/>
          <w:sz w:val="32"/>
          <w:szCs w:val="32"/>
        </w:rPr>
      </w:pPr>
      <w:r>
        <w:rPr>
          <w:b/>
          <w:smallCaps/>
          <w:sz w:val="32"/>
          <w:szCs w:val="32"/>
        </w:rPr>
        <w:t xml:space="preserve">FORMATION PROFESSIONNELLE DES COLLABORATEUR·TRICE·S AVEUGLES À L’ÉCRITURE DE VERSIONS </w:t>
      </w:r>
      <w:r w:rsidRPr="00EC3209">
        <w:rPr>
          <w:b/>
          <w:smallCaps/>
          <w:sz w:val="32"/>
          <w:szCs w:val="32"/>
        </w:rPr>
        <w:t>AUDIODÉCRITES</w:t>
      </w:r>
    </w:p>
    <w:p w14:paraId="7C5BEA6D" w14:textId="77777777" w:rsidR="001003D7" w:rsidRDefault="001003D7">
      <w:pPr>
        <w:spacing w:after="0" w:line="240" w:lineRule="auto"/>
        <w:jc w:val="both"/>
        <w:rPr>
          <w:b/>
          <w:color w:val="C00000"/>
          <w:sz w:val="24"/>
          <w:szCs w:val="24"/>
        </w:rPr>
      </w:pPr>
    </w:p>
    <w:p w14:paraId="7C5BEA6E" w14:textId="77777777" w:rsidR="001003D7" w:rsidRDefault="001003D7">
      <w:pPr>
        <w:spacing w:after="0" w:line="240" w:lineRule="auto"/>
        <w:jc w:val="both"/>
        <w:rPr>
          <w:b/>
          <w:color w:val="C00000"/>
          <w:sz w:val="24"/>
          <w:szCs w:val="24"/>
        </w:rPr>
      </w:pPr>
    </w:p>
    <w:p w14:paraId="7C5BEA6F" w14:textId="77777777" w:rsidR="001003D7" w:rsidRDefault="001003D7">
      <w:pPr>
        <w:spacing w:after="0" w:line="240" w:lineRule="auto"/>
        <w:jc w:val="both"/>
        <w:rPr>
          <w:b/>
          <w:color w:val="C00000"/>
          <w:sz w:val="24"/>
          <w:szCs w:val="24"/>
        </w:rPr>
      </w:pPr>
    </w:p>
    <w:p w14:paraId="7C5BEA70" w14:textId="77777777" w:rsidR="001003D7" w:rsidRDefault="001003D7">
      <w:pPr>
        <w:spacing w:after="0" w:line="240" w:lineRule="auto"/>
        <w:jc w:val="both"/>
        <w:rPr>
          <w:b/>
          <w:color w:val="C00000"/>
          <w:sz w:val="24"/>
          <w:szCs w:val="24"/>
        </w:rPr>
      </w:pPr>
    </w:p>
    <w:p w14:paraId="7C5BEA71" w14:textId="77777777" w:rsidR="001003D7" w:rsidRDefault="00C92598">
      <w:pPr>
        <w:spacing w:after="0" w:line="240" w:lineRule="auto"/>
        <w:jc w:val="both"/>
        <w:rPr>
          <w:b/>
          <w:sz w:val="24"/>
          <w:szCs w:val="24"/>
        </w:rPr>
      </w:pPr>
      <w:r>
        <w:rPr>
          <w:b/>
          <w:sz w:val="24"/>
          <w:szCs w:val="24"/>
        </w:rPr>
        <w:t>Retour d’image, en partenariat avec École TITRA, propose une formation complète et adaptée pour devenir collaborateur·trice·s</w:t>
      </w:r>
      <w:r w:rsidRPr="00EC3209">
        <w:rPr>
          <w:b/>
          <w:sz w:val="24"/>
          <w:szCs w:val="24"/>
        </w:rPr>
        <w:t xml:space="preserve">. Il s’agit de la deuxième session organisée en France depuis 2014, pour renforcer sa pratique en tant que professionnel aveugle dans le domaine de l’audiodescription. </w:t>
      </w:r>
    </w:p>
    <w:p w14:paraId="7C5BEA72" w14:textId="77777777" w:rsidR="001003D7" w:rsidRDefault="001003D7">
      <w:pPr>
        <w:spacing w:after="0" w:line="240" w:lineRule="auto"/>
        <w:jc w:val="both"/>
        <w:rPr>
          <w:b/>
          <w:color w:val="C00000"/>
          <w:sz w:val="24"/>
          <w:szCs w:val="24"/>
        </w:rPr>
      </w:pPr>
    </w:p>
    <w:p w14:paraId="7C5BEA73" w14:textId="77777777" w:rsidR="001003D7" w:rsidRDefault="00C92598">
      <w:pPr>
        <w:spacing w:after="0" w:line="240" w:lineRule="auto"/>
        <w:jc w:val="both"/>
        <w:rPr>
          <w:b/>
          <w:color w:val="C00000"/>
          <w:sz w:val="24"/>
          <w:szCs w:val="24"/>
        </w:rPr>
      </w:pPr>
      <w:r>
        <w:rPr>
          <w:b/>
          <w:color w:val="C00000"/>
          <w:sz w:val="24"/>
          <w:szCs w:val="24"/>
        </w:rPr>
        <w:t>Qu’est-ce que l’audiodescription ?</w:t>
      </w:r>
    </w:p>
    <w:p w14:paraId="7C5BEA74" w14:textId="77777777" w:rsidR="001003D7" w:rsidRDefault="001003D7">
      <w:pPr>
        <w:spacing w:after="0" w:line="240" w:lineRule="auto"/>
        <w:jc w:val="both"/>
        <w:rPr>
          <w:sz w:val="24"/>
          <w:szCs w:val="24"/>
        </w:rPr>
      </w:pPr>
    </w:p>
    <w:p w14:paraId="7C5BEA75" w14:textId="77777777" w:rsidR="001003D7" w:rsidRDefault="00C92598">
      <w:pPr>
        <w:spacing w:after="0" w:line="240" w:lineRule="auto"/>
        <w:jc w:val="both"/>
        <w:rPr>
          <w:b/>
          <w:color w:val="C00000"/>
          <w:sz w:val="24"/>
          <w:szCs w:val="24"/>
        </w:rPr>
      </w:pPr>
      <w:r>
        <w:rPr>
          <w:sz w:val="24"/>
          <w:szCs w:val="24"/>
        </w:rPr>
        <w:t>L’audiodescription permet d’adapter des œuvres cinématographiques ou des programmes audiovisuels pour les rendre accessibles à un public déficient visuel (aveugle ou malvoyant). Il s’agit de transmettre par un texte les éléments visuels qui sont importants, sur le plan narratif, émotionnel et esthétique, et que la bande-son de l’œuvre ne permet pas de percevoir. Ce texte</w:t>
      </w:r>
      <w:r w:rsidRPr="00EC3209">
        <w:rPr>
          <w:sz w:val="24"/>
          <w:szCs w:val="24"/>
        </w:rPr>
        <w:t xml:space="preserve">, écrit par un auteur, est </w:t>
      </w:r>
      <w:r>
        <w:rPr>
          <w:sz w:val="24"/>
          <w:szCs w:val="24"/>
        </w:rPr>
        <w:t>interprété en voix off et s’intercale précisément entre les dialogues et les éléments sonores déterminants du film. L’audiodescription donne lieu à un travail d’écoute, d’écriture et de montage dans la bande-son du film. </w:t>
      </w:r>
    </w:p>
    <w:p w14:paraId="7C5BEA76" w14:textId="77777777" w:rsidR="001003D7" w:rsidRDefault="001003D7">
      <w:pPr>
        <w:spacing w:after="0" w:line="240" w:lineRule="auto"/>
        <w:jc w:val="both"/>
        <w:rPr>
          <w:color w:val="000000"/>
          <w:sz w:val="24"/>
          <w:szCs w:val="24"/>
        </w:rPr>
      </w:pPr>
    </w:p>
    <w:p w14:paraId="7C5BEA77" w14:textId="77777777" w:rsidR="001003D7" w:rsidRDefault="00C92598">
      <w:pPr>
        <w:spacing w:after="0" w:line="240" w:lineRule="auto"/>
        <w:jc w:val="both"/>
        <w:rPr>
          <w:b/>
          <w:color w:val="C00000"/>
          <w:sz w:val="24"/>
          <w:szCs w:val="24"/>
        </w:rPr>
      </w:pPr>
      <w:r>
        <w:rPr>
          <w:b/>
          <w:color w:val="C00000"/>
          <w:sz w:val="24"/>
          <w:szCs w:val="24"/>
        </w:rPr>
        <w:t>Se former en tant que collaborateur·trice</w:t>
      </w:r>
    </w:p>
    <w:p w14:paraId="7C5BEA78" w14:textId="77777777" w:rsidR="001003D7" w:rsidRDefault="001003D7">
      <w:pPr>
        <w:spacing w:after="0" w:line="240" w:lineRule="auto"/>
        <w:jc w:val="both"/>
        <w:rPr>
          <w:b/>
          <w:color w:val="C00000"/>
          <w:sz w:val="24"/>
          <w:szCs w:val="24"/>
        </w:rPr>
      </w:pPr>
    </w:p>
    <w:p w14:paraId="7C5BEA79" w14:textId="0D9A4C41" w:rsidR="001003D7" w:rsidRPr="00957F38" w:rsidRDefault="00C92598">
      <w:pPr>
        <w:spacing w:after="0" w:line="240" w:lineRule="auto"/>
        <w:jc w:val="both"/>
        <w:rPr>
          <w:sz w:val="24"/>
          <w:szCs w:val="24"/>
        </w:rPr>
      </w:pPr>
      <w:r w:rsidRPr="00957F38">
        <w:rPr>
          <w:sz w:val="24"/>
          <w:szCs w:val="24"/>
        </w:rPr>
        <w:t>Le collaborateur</w:t>
      </w:r>
      <w:r w:rsidR="001E03BC" w:rsidRPr="00957F38">
        <w:rPr>
          <w:sz w:val="24"/>
          <w:szCs w:val="24"/>
        </w:rPr>
        <w:t xml:space="preserve"> ou la collaboratrice</w:t>
      </w:r>
      <w:r w:rsidRPr="00957F38">
        <w:rPr>
          <w:sz w:val="24"/>
          <w:szCs w:val="24"/>
        </w:rPr>
        <w:t xml:space="preserve"> aveugle favorise la réalisation d’une version audiodécrite (VAD) de qualité. Avec l’auteur·trice de la VAD, il aide à la recherche des mots qui font image et permet d’opérer les ajustements nécessaires à la bonne compréhension de l'œuvre.</w:t>
      </w:r>
      <w:r w:rsidRPr="00957F38">
        <w:rPr>
          <w:sz w:val="24"/>
          <w:szCs w:val="24"/>
        </w:rPr>
        <w:br/>
        <w:t xml:space="preserve">Par son regard singulier et son écoute très fine de la bande-son, il favorise la construction de phrases permettant de visualiser de manière plus juste et plus rapide le geste artistique du cinéaste. Professionnel doté d’une réelle expérience d’écriture, le collaborateur·trice doit également être formé au langage cinématographique. </w:t>
      </w:r>
    </w:p>
    <w:p w14:paraId="7C5BEA7A" w14:textId="77777777" w:rsidR="001003D7" w:rsidRDefault="001003D7">
      <w:pPr>
        <w:spacing w:after="240" w:line="240" w:lineRule="auto"/>
        <w:jc w:val="both"/>
        <w:rPr>
          <w:sz w:val="24"/>
          <w:szCs w:val="24"/>
        </w:rPr>
      </w:pPr>
    </w:p>
    <w:p w14:paraId="7C5BEA7B" w14:textId="77777777" w:rsidR="001003D7" w:rsidRDefault="00C92598">
      <w:pPr>
        <w:spacing w:after="0" w:line="240" w:lineRule="auto"/>
        <w:jc w:val="both"/>
        <w:rPr>
          <w:sz w:val="24"/>
          <w:szCs w:val="24"/>
        </w:rPr>
      </w:pPr>
      <w:r>
        <w:rPr>
          <w:b/>
          <w:color w:val="C00000"/>
          <w:sz w:val="24"/>
          <w:szCs w:val="24"/>
        </w:rPr>
        <w:t xml:space="preserve">A qui s’adresse la formation ? </w:t>
      </w:r>
      <w:r>
        <w:rPr>
          <w:sz w:val="24"/>
          <w:szCs w:val="24"/>
        </w:rPr>
        <w:t>Aux collaborateur·trice·s aveugles en activité non formés, et aux personnes souhaitant devenir collaboratrices professionnelles (6 à 8 personnes maximum).</w:t>
      </w:r>
    </w:p>
    <w:p w14:paraId="7C5BEA7C" w14:textId="77777777" w:rsidR="001003D7" w:rsidRDefault="001003D7">
      <w:pPr>
        <w:spacing w:after="0" w:line="240" w:lineRule="auto"/>
        <w:jc w:val="both"/>
        <w:rPr>
          <w:sz w:val="24"/>
          <w:szCs w:val="24"/>
        </w:rPr>
      </w:pPr>
    </w:p>
    <w:p w14:paraId="7C5BEA7D" w14:textId="7A2991B5" w:rsidR="001003D7" w:rsidRDefault="00C92598">
      <w:pPr>
        <w:spacing w:after="0" w:line="240" w:lineRule="auto"/>
        <w:jc w:val="both"/>
        <w:rPr>
          <w:color w:val="6AA84F"/>
          <w:sz w:val="24"/>
          <w:szCs w:val="24"/>
        </w:rPr>
      </w:pPr>
      <w:r>
        <w:rPr>
          <w:b/>
          <w:color w:val="C00000"/>
          <w:sz w:val="24"/>
          <w:szCs w:val="24"/>
        </w:rPr>
        <w:lastRenderedPageBreak/>
        <w:t>Durée</w:t>
      </w:r>
      <w:r w:rsidR="00853F2B">
        <w:rPr>
          <w:b/>
          <w:color w:val="C00000"/>
          <w:sz w:val="24"/>
          <w:szCs w:val="24"/>
        </w:rPr>
        <w:t>,</w:t>
      </w:r>
      <w:r>
        <w:rPr>
          <w:b/>
          <w:color w:val="C00000"/>
          <w:sz w:val="24"/>
          <w:szCs w:val="24"/>
        </w:rPr>
        <w:t xml:space="preserve"> période </w:t>
      </w:r>
      <w:r w:rsidR="00853F2B">
        <w:rPr>
          <w:b/>
          <w:color w:val="C00000"/>
          <w:sz w:val="24"/>
          <w:szCs w:val="24"/>
        </w:rPr>
        <w:t xml:space="preserve">et lieu </w:t>
      </w:r>
      <w:r>
        <w:rPr>
          <w:b/>
          <w:color w:val="C00000"/>
          <w:sz w:val="24"/>
          <w:szCs w:val="24"/>
        </w:rPr>
        <w:t>de la formation :</w:t>
      </w:r>
      <w:r>
        <w:rPr>
          <w:sz w:val="24"/>
          <w:szCs w:val="24"/>
        </w:rPr>
        <w:t xml:space="preserve"> 4 semaines (140 heures), à raison de plusieurs sessions non </w:t>
      </w:r>
      <w:r w:rsidRPr="00957F38">
        <w:rPr>
          <w:sz w:val="24"/>
          <w:szCs w:val="24"/>
        </w:rPr>
        <w:t>consécutives, à partir de décembre 2022, à École TITRA (Saint-Ouen-sur-Seine, proximité de Paris).</w:t>
      </w:r>
    </w:p>
    <w:p w14:paraId="7C5BEA7E" w14:textId="77777777" w:rsidR="001003D7" w:rsidRDefault="001003D7">
      <w:pPr>
        <w:spacing w:after="0" w:line="240" w:lineRule="auto"/>
        <w:jc w:val="both"/>
        <w:rPr>
          <w:sz w:val="24"/>
          <w:szCs w:val="24"/>
        </w:rPr>
      </w:pPr>
    </w:p>
    <w:p w14:paraId="7C5BEA7F" w14:textId="77777777" w:rsidR="001003D7" w:rsidRDefault="00C92598">
      <w:pPr>
        <w:spacing w:after="0" w:line="240" w:lineRule="auto"/>
        <w:jc w:val="both"/>
        <w:rPr>
          <w:b/>
          <w:sz w:val="24"/>
          <w:szCs w:val="24"/>
        </w:rPr>
      </w:pPr>
      <w:r>
        <w:rPr>
          <w:b/>
          <w:color w:val="C00000"/>
          <w:sz w:val="24"/>
          <w:szCs w:val="24"/>
        </w:rPr>
        <w:t>Objectifs pédagogiques :</w:t>
      </w:r>
      <w:r>
        <w:rPr>
          <w:b/>
          <w:sz w:val="24"/>
          <w:szCs w:val="24"/>
        </w:rPr>
        <w:t xml:space="preserve"> </w:t>
      </w:r>
    </w:p>
    <w:p w14:paraId="7C5BEA80" w14:textId="77777777" w:rsidR="001003D7" w:rsidRDefault="00C9259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Mieux appréhender les enjeux artistiques dans la transmission d’une œuvre cinématographique</w:t>
      </w:r>
      <w:r>
        <w:rPr>
          <w:sz w:val="24"/>
          <w:szCs w:val="24"/>
        </w:rPr>
        <w:t>.</w:t>
      </w:r>
    </w:p>
    <w:p w14:paraId="7C5BEA81" w14:textId="77777777" w:rsidR="001003D7" w:rsidRDefault="00C9259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Acquérir les connaissances théoriques et pratiques nécessaires pour intervenir dans le processus de réalisation de la VAD d’un film, en tant que collaborateur·trice</w:t>
      </w:r>
      <w:r>
        <w:rPr>
          <w:sz w:val="24"/>
          <w:szCs w:val="24"/>
        </w:rPr>
        <w:t>.</w:t>
      </w:r>
    </w:p>
    <w:p w14:paraId="7C5BEA82" w14:textId="77777777" w:rsidR="001003D7" w:rsidRDefault="00C9259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Mettre en pratique les savoirs et savoir-faire acquis, dans le cadre d’un stage</w:t>
      </w:r>
      <w:r>
        <w:rPr>
          <w:sz w:val="24"/>
          <w:szCs w:val="24"/>
        </w:rPr>
        <w:t>.</w:t>
      </w:r>
    </w:p>
    <w:p w14:paraId="7C5BEA83" w14:textId="77777777" w:rsidR="001003D7" w:rsidRDefault="00C9259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Développer une posture professionnelle permettant de s’insérer dans le marché de l’audiodescription.</w:t>
      </w:r>
    </w:p>
    <w:p w14:paraId="7C5BEA84" w14:textId="77777777" w:rsidR="001003D7" w:rsidRDefault="001003D7">
      <w:pPr>
        <w:spacing w:after="0" w:line="240" w:lineRule="auto"/>
        <w:jc w:val="both"/>
        <w:rPr>
          <w:color w:val="000000"/>
          <w:sz w:val="24"/>
          <w:szCs w:val="24"/>
        </w:rPr>
      </w:pPr>
    </w:p>
    <w:p w14:paraId="7C5BEA85" w14:textId="77777777" w:rsidR="001003D7" w:rsidRDefault="00C92598">
      <w:pPr>
        <w:spacing w:after="0" w:line="240" w:lineRule="auto"/>
        <w:jc w:val="both"/>
        <w:rPr>
          <w:b/>
          <w:color w:val="C00000"/>
          <w:sz w:val="24"/>
          <w:szCs w:val="24"/>
        </w:rPr>
      </w:pPr>
      <w:r>
        <w:rPr>
          <w:b/>
          <w:color w:val="C00000"/>
          <w:sz w:val="24"/>
          <w:szCs w:val="24"/>
        </w:rPr>
        <w:t>Quatre modules :</w:t>
      </w:r>
    </w:p>
    <w:p w14:paraId="7C5BEA86" w14:textId="77777777" w:rsidR="001003D7" w:rsidRDefault="00C9259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Qu’est-ce que le cinéma ? </w:t>
      </w:r>
    </w:p>
    <w:p w14:paraId="7C5BEA87" w14:textId="77777777" w:rsidR="001003D7" w:rsidRDefault="00C9259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Les étapes de réalisation de la version audiodécrite d’un film. </w:t>
      </w:r>
    </w:p>
    <w:p w14:paraId="7C5BEA88" w14:textId="77777777" w:rsidR="001003D7" w:rsidRDefault="00C9259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Les aspects pratiques et techniques de l’audiodescription. </w:t>
      </w:r>
    </w:p>
    <w:p w14:paraId="7C5BEA89" w14:textId="77777777" w:rsidR="001003D7" w:rsidRDefault="00C92598">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Stage en entreprise.</w:t>
      </w:r>
    </w:p>
    <w:p w14:paraId="7C5BEA8A" w14:textId="77777777" w:rsidR="001003D7" w:rsidRDefault="001003D7">
      <w:pPr>
        <w:spacing w:after="0" w:line="240" w:lineRule="auto"/>
        <w:jc w:val="both"/>
        <w:rPr>
          <w:b/>
          <w:sz w:val="24"/>
          <w:szCs w:val="24"/>
        </w:rPr>
      </w:pPr>
    </w:p>
    <w:p w14:paraId="7C5BEA8B" w14:textId="77777777" w:rsidR="001003D7" w:rsidRDefault="00C92598">
      <w:pPr>
        <w:spacing w:after="0" w:line="240" w:lineRule="auto"/>
        <w:jc w:val="both"/>
        <w:rPr>
          <w:sz w:val="24"/>
          <w:szCs w:val="24"/>
        </w:rPr>
      </w:pPr>
      <w:r>
        <w:rPr>
          <w:b/>
          <w:color w:val="C00000"/>
          <w:sz w:val="24"/>
          <w:szCs w:val="24"/>
        </w:rPr>
        <w:t xml:space="preserve">Lieu de la formation : </w:t>
      </w:r>
      <w:r>
        <w:rPr>
          <w:sz w:val="24"/>
          <w:szCs w:val="24"/>
        </w:rPr>
        <w:t>École TITRA (Saint-Ouen-sur-Seine, proximité de Paris)</w:t>
      </w:r>
    </w:p>
    <w:p w14:paraId="297656D0" w14:textId="77777777" w:rsidR="001622BD" w:rsidRDefault="001622BD">
      <w:pPr>
        <w:spacing w:after="0" w:line="240" w:lineRule="auto"/>
        <w:jc w:val="both"/>
        <w:rPr>
          <w:sz w:val="24"/>
          <w:szCs w:val="24"/>
        </w:rPr>
      </w:pPr>
    </w:p>
    <w:p w14:paraId="153D3AC1" w14:textId="6CA6D7CB" w:rsidR="001622BD" w:rsidRDefault="00DB2FA1">
      <w:pPr>
        <w:spacing w:after="0" w:line="240" w:lineRule="auto"/>
        <w:jc w:val="both"/>
        <w:rPr>
          <w:b/>
          <w:color w:val="C00000"/>
          <w:sz w:val="24"/>
          <w:szCs w:val="24"/>
        </w:rPr>
      </w:pPr>
      <w:r>
        <w:rPr>
          <w:b/>
          <w:color w:val="C00000"/>
          <w:sz w:val="24"/>
          <w:szCs w:val="24"/>
        </w:rPr>
        <w:t xml:space="preserve">Tarif </w:t>
      </w:r>
      <w:r w:rsidR="001622BD">
        <w:rPr>
          <w:b/>
          <w:color w:val="C00000"/>
          <w:sz w:val="24"/>
          <w:szCs w:val="24"/>
        </w:rPr>
        <w:t xml:space="preserve">: </w:t>
      </w:r>
      <w:r>
        <w:rPr>
          <w:sz w:val="24"/>
          <w:szCs w:val="24"/>
        </w:rPr>
        <w:t>270</w:t>
      </w:r>
      <w:r w:rsidR="004F23FB">
        <w:rPr>
          <w:sz w:val="24"/>
          <w:szCs w:val="24"/>
        </w:rPr>
        <w:t xml:space="preserve"> euros (TTC) par </w:t>
      </w:r>
      <w:r w:rsidR="007044C7">
        <w:rPr>
          <w:sz w:val="24"/>
          <w:szCs w:val="24"/>
        </w:rPr>
        <w:t>stagiaire</w:t>
      </w:r>
      <w:r w:rsidR="003D2F08">
        <w:rPr>
          <w:sz w:val="24"/>
          <w:szCs w:val="24"/>
        </w:rPr>
        <w:t xml:space="preserve">, </w:t>
      </w:r>
      <w:r w:rsidR="004F23FB">
        <w:rPr>
          <w:sz w:val="24"/>
          <w:szCs w:val="24"/>
        </w:rPr>
        <w:t>pour l’ensemble de la formation</w:t>
      </w:r>
      <w:r w:rsidR="003D2F08">
        <w:rPr>
          <w:sz w:val="24"/>
          <w:szCs w:val="24"/>
        </w:rPr>
        <w:t>. Retour d’image propose ce tarif grâce au</w:t>
      </w:r>
      <w:r w:rsidR="007044C7">
        <w:rPr>
          <w:sz w:val="24"/>
          <w:szCs w:val="24"/>
        </w:rPr>
        <w:t>x</w:t>
      </w:r>
      <w:r w:rsidR="003D2F08">
        <w:rPr>
          <w:sz w:val="24"/>
          <w:szCs w:val="24"/>
        </w:rPr>
        <w:t xml:space="preserve"> soutien</w:t>
      </w:r>
      <w:r w:rsidR="007044C7">
        <w:rPr>
          <w:sz w:val="24"/>
          <w:szCs w:val="24"/>
        </w:rPr>
        <w:t>s</w:t>
      </w:r>
      <w:r w:rsidR="003D2F08">
        <w:rPr>
          <w:sz w:val="24"/>
          <w:szCs w:val="24"/>
        </w:rPr>
        <w:t xml:space="preserve"> d</w:t>
      </w:r>
      <w:r w:rsidR="003167EB">
        <w:rPr>
          <w:sz w:val="24"/>
          <w:szCs w:val="24"/>
        </w:rPr>
        <w:t>u CNC et de la Fondation VISIO.</w:t>
      </w:r>
    </w:p>
    <w:p w14:paraId="7C5BEA8C" w14:textId="77777777" w:rsidR="001003D7" w:rsidRDefault="001003D7">
      <w:pPr>
        <w:spacing w:after="0" w:line="240" w:lineRule="auto"/>
        <w:jc w:val="both"/>
        <w:rPr>
          <w:b/>
          <w:color w:val="C00000"/>
          <w:sz w:val="24"/>
          <w:szCs w:val="24"/>
        </w:rPr>
      </w:pPr>
    </w:p>
    <w:p w14:paraId="7C5BEA8D" w14:textId="3461D56B" w:rsidR="001003D7" w:rsidRDefault="00C92598">
      <w:pPr>
        <w:spacing w:after="240" w:line="240" w:lineRule="auto"/>
        <w:jc w:val="both"/>
        <w:rPr>
          <w:sz w:val="24"/>
          <w:szCs w:val="24"/>
        </w:rPr>
      </w:pPr>
      <w:r>
        <w:rPr>
          <w:b/>
          <w:color w:val="C00000"/>
          <w:sz w:val="24"/>
          <w:szCs w:val="24"/>
        </w:rPr>
        <w:t>Modalités d’inscription :</w:t>
      </w:r>
      <w:r>
        <w:rPr>
          <w:sz w:val="24"/>
          <w:szCs w:val="24"/>
        </w:rPr>
        <w:t xml:space="preserve"> </w:t>
      </w:r>
      <w:r w:rsidR="00D82AF7">
        <w:rPr>
          <w:sz w:val="24"/>
          <w:szCs w:val="24"/>
        </w:rPr>
        <w:t>Inscrivez-vous</w:t>
      </w:r>
      <w:r>
        <w:rPr>
          <w:sz w:val="24"/>
          <w:szCs w:val="24"/>
        </w:rPr>
        <w:t xml:space="preserve"> avant le 31 octobre 2022 en adressant </w:t>
      </w:r>
      <w:r w:rsidRPr="002F5362">
        <w:rPr>
          <w:sz w:val="24"/>
          <w:szCs w:val="24"/>
        </w:rPr>
        <w:t>votre</w:t>
      </w:r>
      <w:r>
        <w:rPr>
          <w:sz w:val="24"/>
          <w:szCs w:val="24"/>
        </w:rPr>
        <w:t xml:space="preserve"> motivation et </w:t>
      </w:r>
      <w:r w:rsidR="00DB4576">
        <w:rPr>
          <w:sz w:val="24"/>
          <w:szCs w:val="24"/>
        </w:rPr>
        <w:t>votre</w:t>
      </w:r>
      <w:r>
        <w:rPr>
          <w:sz w:val="24"/>
          <w:szCs w:val="24"/>
        </w:rPr>
        <w:t xml:space="preserve"> CV </w:t>
      </w:r>
      <w:hyperlink r:id="rId12">
        <w:r>
          <w:rPr>
            <w:color w:val="1155CC"/>
            <w:sz w:val="24"/>
            <w:szCs w:val="24"/>
            <w:u w:val="single"/>
          </w:rPr>
          <w:t>sur le site de l'École TITRA</w:t>
        </w:r>
      </w:hyperlink>
      <w:r>
        <w:rPr>
          <w:sz w:val="24"/>
          <w:szCs w:val="24"/>
        </w:rPr>
        <w:t xml:space="preserve"> : https://ecoletitra.com/formation-ecriture-vad-collaborateurs-aveugles.</w:t>
      </w:r>
    </w:p>
    <w:p w14:paraId="7C5BEA8E" w14:textId="77777777" w:rsidR="001003D7" w:rsidRDefault="00C92598">
      <w:pPr>
        <w:spacing w:after="0" w:line="240" w:lineRule="auto"/>
        <w:jc w:val="both"/>
        <w:rPr>
          <w:sz w:val="24"/>
          <w:szCs w:val="24"/>
        </w:rPr>
      </w:pPr>
      <w:r>
        <w:rPr>
          <w:sz w:val="24"/>
          <w:szCs w:val="24"/>
          <w:u w:val="single"/>
        </w:rPr>
        <w:t>Prérequis</w:t>
      </w:r>
      <w:r>
        <w:rPr>
          <w:sz w:val="24"/>
          <w:szCs w:val="24"/>
        </w:rPr>
        <w:t xml:space="preserve"> : </w:t>
      </w:r>
    </w:p>
    <w:p w14:paraId="7C5BEA8F" w14:textId="77777777" w:rsidR="001003D7" w:rsidRDefault="00C92598">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Licence dans un domaine artistique, en littérature, langues ou traduction, en sciences humaines</w:t>
      </w:r>
      <w:r>
        <w:rPr>
          <w:sz w:val="24"/>
          <w:szCs w:val="24"/>
        </w:rPr>
        <w:t>.</w:t>
      </w:r>
    </w:p>
    <w:p w14:paraId="7C5BEA90" w14:textId="77777777" w:rsidR="001003D7" w:rsidRDefault="00C92598">
      <w:pPr>
        <w:numPr>
          <w:ilvl w:val="0"/>
          <w:numId w:val="1"/>
        </w:numPr>
        <w:pBdr>
          <w:top w:val="nil"/>
          <w:left w:val="nil"/>
          <w:bottom w:val="nil"/>
          <w:right w:val="nil"/>
          <w:between w:val="nil"/>
        </w:pBdr>
        <w:spacing w:after="0" w:line="240" w:lineRule="auto"/>
        <w:jc w:val="both"/>
        <w:rPr>
          <w:color w:val="000000"/>
          <w:sz w:val="24"/>
          <w:szCs w:val="24"/>
        </w:rPr>
      </w:pPr>
      <w:r>
        <w:rPr>
          <w:sz w:val="24"/>
          <w:szCs w:val="24"/>
        </w:rPr>
        <w:t>Équivalence</w:t>
      </w:r>
      <w:r>
        <w:rPr>
          <w:color w:val="000000"/>
          <w:sz w:val="24"/>
          <w:szCs w:val="24"/>
        </w:rPr>
        <w:t xml:space="preserve"> : avoir une pratique professionnelle avérée de l'écriture, à des fins artistiques.</w:t>
      </w:r>
    </w:p>
    <w:p w14:paraId="7C5BEA91" w14:textId="77777777" w:rsidR="001003D7" w:rsidRDefault="00C92598">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Personnes aveugles de naissance ou devenues aveugles, avec reconnaissance de la qualité de travailleur handicapé (RQTH)</w:t>
      </w:r>
      <w:r>
        <w:rPr>
          <w:sz w:val="24"/>
          <w:szCs w:val="24"/>
        </w:rPr>
        <w:t>.</w:t>
      </w:r>
    </w:p>
    <w:p w14:paraId="7C5BEA92" w14:textId="77777777" w:rsidR="001003D7" w:rsidRDefault="00C92598">
      <w:pPr>
        <w:widowControl w:val="0"/>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Un parcours de cinéphile averti manifeste</w:t>
      </w:r>
      <w:r>
        <w:rPr>
          <w:sz w:val="24"/>
          <w:szCs w:val="24"/>
        </w:rPr>
        <w:t>.</w:t>
      </w:r>
    </w:p>
    <w:p w14:paraId="7C5BEA93" w14:textId="77777777" w:rsidR="001003D7" w:rsidRDefault="00C92598">
      <w:pPr>
        <w:widowControl w:val="0"/>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Une maîtrise de la langue française, excellente syntaxe et richesse de vocabulaire</w:t>
      </w:r>
      <w:r>
        <w:rPr>
          <w:sz w:val="24"/>
          <w:szCs w:val="24"/>
        </w:rPr>
        <w:t>.</w:t>
      </w:r>
    </w:p>
    <w:p w14:paraId="7C5BEA94" w14:textId="77777777" w:rsidR="001003D7" w:rsidRDefault="00C92598">
      <w:pPr>
        <w:widowControl w:val="0"/>
        <w:numPr>
          <w:ilvl w:val="0"/>
          <w:numId w:val="1"/>
        </w:numPr>
        <w:pBdr>
          <w:top w:val="nil"/>
          <w:left w:val="nil"/>
          <w:bottom w:val="nil"/>
          <w:right w:val="nil"/>
          <w:between w:val="nil"/>
        </w:pBdr>
        <w:spacing w:after="0" w:line="276" w:lineRule="auto"/>
        <w:rPr>
          <w:color w:val="000000"/>
          <w:sz w:val="24"/>
          <w:szCs w:val="24"/>
        </w:rPr>
      </w:pPr>
      <w:r>
        <w:rPr>
          <w:color w:val="000000"/>
          <w:sz w:val="24"/>
          <w:szCs w:val="24"/>
        </w:rPr>
        <w:t>Une maîtrise des outils informatiques adaptés (NVDA, JAWS… )</w:t>
      </w:r>
      <w:r>
        <w:rPr>
          <w:sz w:val="24"/>
          <w:szCs w:val="24"/>
        </w:rPr>
        <w:t>.</w:t>
      </w:r>
    </w:p>
    <w:p w14:paraId="7C5BEA95" w14:textId="77777777" w:rsidR="001003D7" w:rsidRDefault="00C92598">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Des attentes et motivations d’insertion professionnelle dans ce domaine.</w:t>
      </w:r>
    </w:p>
    <w:p w14:paraId="7C5BEA96" w14:textId="77777777" w:rsidR="001003D7" w:rsidRDefault="001003D7">
      <w:pPr>
        <w:spacing w:after="0" w:line="240" w:lineRule="auto"/>
        <w:jc w:val="both"/>
        <w:rPr>
          <w:b/>
          <w:sz w:val="24"/>
          <w:szCs w:val="24"/>
        </w:rPr>
      </w:pPr>
    </w:p>
    <w:p w14:paraId="7C5BEA97" w14:textId="77777777" w:rsidR="001003D7" w:rsidRDefault="001003D7">
      <w:pPr>
        <w:spacing w:after="0" w:line="240" w:lineRule="auto"/>
        <w:jc w:val="both"/>
        <w:rPr>
          <w:b/>
          <w:sz w:val="24"/>
          <w:szCs w:val="24"/>
        </w:rPr>
      </w:pPr>
    </w:p>
    <w:p w14:paraId="7C5BEA98" w14:textId="77777777" w:rsidR="001003D7" w:rsidRDefault="00C92598">
      <w:pPr>
        <w:spacing w:after="0" w:line="240" w:lineRule="auto"/>
        <w:jc w:val="both"/>
        <w:rPr>
          <w:sz w:val="24"/>
          <w:szCs w:val="24"/>
        </w:rPr>
      </w:pPr>
      <w:r>
        <w:rPr>
          <w:b/>
          <w:color w:val="C00000"/>
          <w:sz w:val="24"/>
          <w:szCs w:val="24"/>
        </w:rPr>
        <w:t>Retour d’image</w:t>
      </w:r>
      <w:r>
        <w:rPr>
          <w:sz w:val="24"/>
          <w:szCs w:val="24"/>
        </w:rPr>
        <w:t xml:space="preserve"> est un centre de ressources Cinéma et handicap qui œuvre depuis près de 20 ans en faveur de l'inclusion des personnes en situation de handicap, à travers des actions culturelles de cinéma. L'association favorise la rencontre et l’échange entre les publics, en salle de cinéma ou dans le cadre d’actions éducatives adaptées. Elle conseille et sensibilise les professionnels pour le développement d'une offre de cinéma accessible à tous. Régulièrement sollicitée par diverses institutions, elle a notamment contribué à la rédaction de publications de référence : le guide « Cinéma et accessibilité » du ministère de la Culture, et le « Guide de </w:t>
      </w:r>
      <w:r>
        <w:rPr>
          <w:sz w:val="24"/>
          <w:szCs w:val="24"/>
        </w:rPr>
        <w:lastRenderedPageBreak/>
        <w:t>l’audiodescription : principes essentiels, outils d’évaluation et bonnes pratiques professionnelles », élaboré sous l’égide du CSA.</w:t>
      </w:r>
    </w:p>
    <w:p w14:paraId="7C5BEA99" w14:textId="77777777" w:rsidR="001003D7" w:rsidRDefault="001003D7">
      <w:pPr>
        <w:spacing w:after="0" w:line="240" w:lineRule="auto"/>
        <w:jc w:val="both"/>
        <w:rPr>
          <w:sz w:val="24"/>
          <w:szCs w:val="24"/>
        </w:rPr>
      </w:pPr>
    </w:p>
    <w:p w14:paraId="7C5BEA9A" w14:textId="77777777" w:rsidR="001003D7" w:rsidRDefault="00C92598">
      <w:pPr>
        <w:spacing w:after="0" w:line="240" w:lineRule="auto"/>
        <w:jc w:val="both"/>
        <w:rPr>
          <w:sz w:val="24"/>
          <w:szCs w:val="24"/>
        </w:rPr>
      </w:pPr>
      <w:r>
        <w:rPr>
          <w:b/>
          <w:color w:val="C00000"/>
          <w:sz w:val="24"/>
          <w:szCs w:val="24"/>
        </w:rPr>
        <w:t>École TITRA</w:t>
      </w:r>
    </w:p>
    <w:p w14:paraId="7C5BEA9B" w14:textId="77777777" w:rsidR="001003D7" w:rsidRDefault="00C92598">
      <w:pPr>
        <w:spacing w:after="0" w:line="240" w:lineRule="auto"/>
        <w:jc w:val="both"/>
        <w:rPr>
          <w:sz w:val="24"/>
          <w:szCs w:val="24"/>
        </w:rPr>
      </w:pPr>
      <w:r>
        <w:rPr>
          <w:sz w:val="24"/>
          <w:szCs w:val="24"/>
        </w:rPr>
        <w:t>Depuis l’invention du sous-titrage par ses fondateurs en 1933, TITRAFILM accompagne la localization puis l'audiodescription afin de faciliter l’accès des œuvres à tous les cinéphiles du monde entier.</w:t>
      </w:r>
    </w:p>
    <w:p w14:paraId="7C5BEA9C" w14:textId="0AA3E1D5" w:rsidR="001003D7" w:rsidRDefault="00C92598">
      <w:pPr>
        <w:shd w:val="clear" w:color="auto" w:fill="FFFFFF"/>
        <w:spacing w:after="0" w:line="240" w:lineRule="auto"/>
        <w:jc w:val="both"/>
        <w:rPr>
          <w:sz w:val="24"/>
          <w:szCs w:val="24"/>
          <w:highlight w:val="white"/>
        </w:rPr>
      </w:pPr>
      <w:r>
        <w:rPr>
          <w:sz w:val="24"/>
          <w:szCs w:val="24"/>
          <w:highlight w:val="white"/>
        </w:rPr>
        <w:t>La fondation en 2017 de l'École TITRA,</w:t>
      </w:r>
      <w:r>
        <w:rPr>
          <w:sz w:val="24"/>
          <w:szCs w:val="24"/>
        </w:rPr>
        <w:t xml:space="preserve"> organisme de formation agréé,</w:t>
      </w:r>
      <w:r>
        <w:rPr>
          <w:sz w:val="24"/>
          <w:szCs w:val="24"/>
          <w:highlight w:val="white"/>
        </w:rPr>
        <w:t xml:space="preserve"> témoigne de l’engagement de TITRAFILM en matière de formation des nouveaux opérateurs des métiers de la localization. Le partenariat avec Retour d’image est la continuité de sa volonté de transmission des savoir-faire au service de l'accessibilité aux </w:t>
      </w:r>
      <w:r>
        <w:rPr>
          <w:sz w:val="24"/>
          <w:szCs w:val="24"/>
        </w:rPr>
        <w:t>personnes en situation de handicap</w:t>
      </w:r>
      <w:r>
        <w:rPr>
          <w:sz w:val="24"/>
          <w:szCs w:val="24"/>
          <w:highlight w:val="white"/>
        </w:rPr>
        <w:t>.</w:t>
      </w:r>
    </w:p>
    <w:p w14:paraId="7C5BEA9D" w14:textId="77777777" w:rsidR="001003D7" w:rsidRDefault="001003D7">
      <w:pPr>
        <w:spacing w:after="0" w:line="240" w:lineRule="auto"/>
        <w:jc w:val="both"/>
        <w:rPr>
          <w:sz w:val="24"/>
          <w:szCs w:val="24"/>
          <w:highlight w:val="yellow"/>
        </w:rPr>
      </w:pPr>
    </w:p>
    <w:p w14:paraId="7C5BEA9E" w14:textId="77777777" w:rsidR="001003D7" w:rsidRPr="00A22AB9" w:rsidRDefault="001003D7">
      <w:pPr>
        <w:spacing w:after="0" w:line="240" w:lineRule="auto"/>
        <w:jc w:val="both"/>
        <w:rPr>
          <w:sz w:val="24"/>
          <w:szCs w:val="24"/>
          <w:highlight w:val="yellow"/>
        </w:rPr>
      </w:pPr>
    </w:p>
    <w:p w14:paraId="30FD214E" w14:textId="77777777" w:rsidR="00A22AB9" w:rsidRPr="00A22AB9" w:rsidRDefault="00A22AB9" w:rsidP="00A22AB9">
      <w:pPr>
        <w:rPr>
          <w:sz w:val="24"/>
          <w:szCs w:val="24"/>
        </w:rPr>
      </w:pPr>
      <w:r w:rsidRPr="00A22AB9">
        <w:rPr>
          <w:sz w:val="24"/>
          <w:szCs w:val="24"/>
        </w:rPr>
        <w:t xml:space="preserve">Une formation proposée par Retour d’image, en partenariat avec École TITRA, et avec les soutiens du CNC (Retour d’image est lauréate de l’appel à projets </w:t>
      </w:r>
      <w:r w:rsidRPr="00A22AB9">
        <w:rPr>
          <w:i/>
          <w:iCs/>
          <w:sz w:val="24"/>
          <w:szCs w:val="24"/>
        </w:rPr>
        <w:t>Les uns et les autres</w:t>
      </w:r>
      <w:r w:rsidRPr="00A22AB9">
        <w:rPr>
          <w:sz w:val="24"/>
          <w:szCs w:val="24"/>
        </w:rPr>
        <w:t>) et de la Fondation VISIO pour l’aide aux enfants et aux adultes déficients visuels.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7"/>
        <w:gridCol w:w="4495"/>
      </w:tblGrid>
      <w:tr w:rsidR="00A22AB9" w14:paraId="6DCA9DF7" w14:textId="77777777" w:rsidTr="007640AD">
        <w:tc>
          <w:tcPr>
            <w:tcW w:w="4606" w:type="dxa"/>
            <w:vAlign w:val="center"/>
          </w:tcPr>
          <w:p w14:paraId="79F36D65" w14:textId="77777777" w:rsidR="00A22AB9" w:rsidRDefault="00A22AB9" w:rsidP="007640AD">
            <w:pPr>
              <w:jc w:val="center"/>
            </w:pPr>
            <w:r>
              <w:rPr>
                <w:noProof/>
              </w:rPr>
              <w:drawing>
                <wp:inline distT="0" distB="0" distL="0" distR="0" wp14:anchorId="5414326F" wp14:editId="25DF9DFF">
                  <wp:extent cx="2276475" cy="489126"/>
                  <wp:effectExtent l="0" t="0" r="0" b="0"/>
                  <wp:docPr id="2" name="Image 2" descr="Logo C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CN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1082" cy="496562"/>
                          </a:xfrm>
                          <a:prstGeom prst="rect">
                            <a:avLst/>
                          </a:prstGeom>
                          <a:noFill/>
                          <a:ln>
                            <a:noFill/>
                          </a:ln>
                        </pic:spPr>
                      </pic:pic>
                    </a:graphicData>
                  </a:graphic>
                </wp:inline>
              </w:drawing>
            </w:r>
          </w:p>
        </w:tc>
        <w:tc>
          <w:tcPr>
            <w:tcW w:w="4606" w:type="dxa"/>
            <w:vAlign w:val="center"/>
          </w:tcPr>
          <w:p w14:paraId="0AB8C783" w14:textId="77777777" w:rsidR="00A22AB9" w:rsidRDefault="00A22AB9" w:rsidP="007640AD">
            <w:pPr>
              <w:jc w:val="center"/>
            </w:pPr>
            <w:r>
              <w:rPr>
                <w:noProof/>
              </w:rPr>
              <w:drawing>
                <wp:inline distT="0" distB="0" distL="0" distR="0" wp14:anchorId="0EBD1908" wp14:editId="0775EFC6">
                  <wp:extent cx="856800" cy="864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6800" cy="864000"/>
                          </a:xfrm>
                          <a:prstGeom prst="rect">
                            <a:avLst/>
                          </a:prstGeom>
                          <a:noFill/>
                          <a:ln>
                            <a:noFill/>
                          </a:ln>
                        </pic:spPr>
                      </pic:pic>
                    </a:graphicData>
                  </a:graphic>
                </wp:inline>
              </w:drawing>
            </w:r>
          </w:p>
        </w:tc>
      </w:tr>
    </w:tbl>
    <w:p w14:paraId="111B0179" w14:textId="77777777" w:rsidR="00A22AB9" w:rsidRDefault="00A22AB9" w:rsidP="00A22AB9"/>
    <w:p w14:paraId="7C5BEA9F" w14:textId="09BCF484" w:rsidR="001003D7" w:rsidRDefault="001003D7">
      <w:pPr>
        <w:spacing w:after="0" w:line="240" w:lineRule="auto"/>
        <w:jc w:val="both"/>
        <w:rPr>
          <w:sz w:val="24"/>
          <w:szCs w:val="24"/>
        </w:rPr>
      </w:pPr>
    </w:p>
    <w:sectPr w:rsidR="001003D7">
      <w:headerReference w:type="default" r:id="rId15"/>
      <w:footerReference w:type="default" r:id="rId16"/>
      <w:pgSz w:w="11906" w:h="16838"/>
      <w:pgMar w:top="851"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63BF" w14:textId="77777777" w:rsidR="00DD1035" w:rsidRDefault="00DD1035">
      <w:pPr>
        <w:spacing w:after="0" w:line="240" w:lineRule="auto"/>
      </w:pPr>
      <w:r>
        <w:separator/>
      </w:r>
    </w:p>
  </w:endnote>
  <w:endnote w:type="continuationSeparator" w:id="0">
    <w:p w14:paraId="7E3EAF1E" w14:textId="77777777" w:rsidR="00DD1035" w:rsidRDefault="00DD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rlito">
    <w:altName w:val="Cambria"/>
    <w:charset w:val="00"/>
    <w:family w:val="swiss"/>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EAA6" w14:textId="77777777" w:rsidR="001003D7" w:rsidRDefault="00C92598">
    <w:pPr>
      <w:pBdr>
        <w:top w:val="nil"/>
        <w:left w:val="nil"/>
        <w:bottom w:val="nil"/>
        <w:right w:val="nil"/>
        <w:between w:val="nil"/>
      </w:pBdr>
      <w:tabs>
        <w:tab w:val="center" w:pos="4536"/>
        <w:tab w:val="right" w:pos="9072"/>
      </w:tabs>
      <w:spacing w:after="0" w:line="240" w:lineRule="auto"/>
      <w:jc w:val="center"/>
      <w:rPr>
        <w:color w:val="000000"/>
        <w:sz w:val="18"/>
        <w:szCs w:val="18"/>
      </w:rPr>
    </w:pPr>
    <w:r>
      <w:rPr>
        <w:b/>
        <w:color w:val="000000"/>
        <w:sz w:val="18"/>
        <w:szCs w:val="18"/>
      </w:rPr>
      <w:t xml:space="preserve">Retour d’image </w:t>
    </w:r>
    <w:r>
      <w:rPr>
        <w:color w:val="000000"/>
        <w:sz w:val="18"/>
        <w:szCs w:val="18"/>
      </w:rPr>
      <w:t xml:space="preserve">- 17, rue Lacharrière 75011 </w:t>
    </w:r>
    <w:r>
      <w:rPr>
        <w:sz w:val="18"/>
        <w:szCs w:val="18"/>
      </w:rPr>
      <w:t>Paris</w:t>
    </w:r>
    <w:r>
      <w:rPr>
        <w:color w:val="000000"/>
        <w:sz w:val="18"/>
        <w:szCs w:val="18"/>
      </w:rPr>
      <w:t xml:space="preserve"> - Tél : 09 60 14 77 16 - mail.retourdimage@gmail.com - retourdimage.eu</w:t>
    </w:r>
    <w:r>
      <w:rPr>
        <w:color w:val="000000"/>
        <w:sz w:val="18"/>
        <w:szCs w:val="18"/>
      </w:rPr>
      <w:br/>
    </w:r>
    <w:r>
      <w:rPr>
        <w:b/>
        <w:sz w:val="18"/>
        <w:szCs w:val="18"/>
      </w:rPr>
      <w:t xml:space="preserve">École TITRA </w:t>
    </w:r>
    <w:r>
      <w:rPr>
        <w:sz w:val="18"/>
        <w:szCs w:val="18"/>
      </w:rPr>
      <w:t>- 9/11, rue Rolland 93400 Saint-Ouen-Sur-Seine - Tél : 01 49 45 40 35 - contact@ecoletitra.com - ecoletitra.com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362D" w14:textId="77777777" w:rsidR="00DD1035" w:rsidRDefault="00DD1035">
      <w:pPr>
        <w:spacing w:after="0" w:line="240" w:lineRule="auto"/>
      </w:pPr>
      <w:r>
        <w:separator/>
      </w:r>
    </w:p>
  </w:footnote>
  <w:footnote w:type="continuationSeparator" w:id="0">
    <w:p w14:paraId="5B7B42EC" w14:textId="77777777" w:rsidR="00DD1035" w:rsidRDefault="00DD1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EAA4" w14:textId="1986A4FD" w:rsidR="001003D7" w:rsidRDefault="00C9259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73648">
      <w:rPr>
        <w:noProof/>
        <w:color w:val="000000"/>
      </w:rPr>
      <w:t>1</w:t>
    </w:r>
    <w:r>
      <w:rPr>
        <w:color w:val="000000"/>
      </w:rPr>
      <w:fldChar w:fldCharType="end"/>
    </w:r>
  </w:p>
  <w:p w14:paraId="7C5BEAA5" w14:textId="77777777" w:rsidR="001003D7" w:rsidRDefault="001003D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B3682"/>
    <w:multiLevelType w:val="multilevel"/>
    <w:tmpl w:val="ABF8F10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D717E3"/>
    <w:multiLevelType w:val="multilevel"/>
    <w:tmpl w:val="3AE26B2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0777174">
    <w:abstractNumId w:val="0"/>
  </w:num>
  <w:num w:numId="2" w16cid:durableId="175960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D7"/>
    <w:rsid w:val="001003D7"/>
    <w:rsid w:val="001622BD"/>
    <w:rsid w:val="001E03BC"/>
    <w:rsid w:val="00260837"/>
    <w:rsid w:val="002F5362"/>
    <w:rsid w:val="003167EB"/>
    <w:rsid w:val="003D2F08"/>
    <w:rsid w:val="004B6ABA"/>
    <w:rsid w:val="004F1C6E"/>
    <w:rsid w:val="004F23FB"/>
    <w:rsid w:val="005E178A"/>
    <w:rsid w:val="00673648"/>
    <w:rsid w:val="007044C7"/>
    <w:rsid w:val="0076179E"/>
    <w:rsid w:val="00853F2B"/>
    <w:rsid w:val="008D562A"/>
    <w:rsid w:val="00957F38"/>
    <w:rsid w:val="0097017B"/>
    <w:rsid w:val="00A22AB9"/>
    <w:rsid w:val="00C92598"/>
    <w:rsid w:val="00D82AF7"/>
    <w:rsid w:val="00DB2FA1"/>
    <w:rsid w:val="00DB4576"/>
    <w:rsid w:val="00DD1035"/>
    <w:rsid w:val="00EC32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BEA65"/>
  <w15:docId w15:val="{86C6A62A-3B4B-4A98-8F9A-8AF46686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10BA5"/>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9656A1"/>
    <w:rPr>
      <w:color w:val="0563C1" w:themeColor="hyperlink"/>
      <w:u w:val="single"/>
    </w:rPr>
  </w:style>
  <w:style w:type="character" w:styleId="Mentionnonrsolue">
    <w:name w:val="Unresolved Mention"/>
    <w:basedOn w:val="Policepardfaut"/>
    <w:uiPriority w:val="99"/>
    <w:semiHidden/>
    <w:unhideWhenUsed/>
    <w:rsid w:val="009656A1"/>
    <w:rPr>
      <w:color w:val="605E5C"/>
      <w:shd w:val="clear" w:color="auto" w:fill="E1DFDD"/>
    </w:rPr>
  </w:style>
  <w:style w:type="paragraph" w:styleId="Paragraphedeliste">
    <w:name w:val="List Paragraph"/>
    <w:basedOn w:val="Normal"/>
    <w:uiPriority w:val="34"/>
    <w:qFormat/>
    <w:rsid w:val="00F97A86"/>
    <w:pPr>
      <w:ind w:left="720"/>
      <w:contextualSpacing/>
    </w:pPr>
  </w:style>
  <w:style w:type="paragraph" w:styleId="Corpsdetexte">
    <w:name w:val="Body Text"/>
    <w:basedOn w:val="Normal"/>
    <w:link w:val="CorpsdetexteCar"/>
    <w:uiPriority w:val="1"/>
    <w:qFormat/>
    <w:rsid w:val="002A3D6E"/>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2A3D6E"/>
    <w:rPr>
      <w:rFonts w:ascii="Carlito" w:eastAsia="Carlito" w:hAnsi="Carlito" w:cs="Carlito"/>
    </w:rPr>
  </w:style>
  <w:style w:type="paragraph" w:styleId="Notedebasdepage">
    <w:name w:val="footnote text"/>
    <w:basedOn w:val="Normal"/>
    <w:link w:val="NotedebasdepageCar"/>
    <w:semiHidden/>
    <w:rsid w:val="00E3360F"/>
    <w:pPr>
      <w:spacing w:after="0" w:line="240" w:lineRule="auto"/>
    </w:pPr>
    <w:rPr>
      <w:rFonts w:ascii="Times New Roman" w:eastAsia="Times New Roman" w:hAnsi="Times New Roman" w:cs="Times New Roman"/>
      <w:sz w:val="24"/>
      <w:szCs w:val="24"/>
    </w:rPr>
  </w:style>
  <w:style w:type="character" w:customStyle="1" w:styleId="NotedebasdepageCar">
    <w:name w:val="Note de bas de page Car"/>
    <w:basedOn w:val="Policepardfaut"/>
    <w:link w:val="Notedebasdepage"/>
    <w:semiHidden/>
    <w:rsid w:val="00E3360F"/>
    <w:rPr>
      <w:rFonts w:ascii="Times New Roman" w:eastAsia="Times New Roman" w:hAnsi="Times New Roman" w:cs="Times New Roman"/>
      <w:sz w:val="24"/>
      <w:szCs w:val="24"/>
      <w:lang w:eastAsia="fr-FR"/>
    </w:rPr>
  </w:style>
  <w:style w:type="character" w:styleId="Appelnotedebasdep">
    <w:name w:val="footnote reference"/>
    <w:basedOn w:val="Policepardfaut"/>
    <w:semiHidden/>
    <w:rsid w:val="00E3360F"/>
    <w:rPr>
      <w:vertAlign w:val="superscript"/>
    </w:rPr>
  </w:style>
  <w:style w:type="paragraph" w:styleId="En-tte">
    <w:name w:val="header"/>
    <w:basedOn w:val="Normal"/>
    <w:link w:val="En-tteCar"/>
    <w:uiPriority w:val="99"/>
    <w:unhideWhenUsed/>
    <w:rsid w:val="00B646DE"/>
    <w:pPr>
      <w:tabs>
        <w:tab w:val="center" w:pos="4536"/>
        <w:tab w:val="right" w:pos="9072"/>
      </w:tabs>
      <w:spacing w:after="0" w:line="240" w:lineRule="auto"/>
    </w:pPr>
  </w:style>
  <w:style w:type="character" w:customStyle="1" w:styleId="En-tteCar">
    <w:name w:val="En-tête Car"/>
    <w:basedOn w:val="Policepardfaut"/>
    <w:link w:val="En-tte"/>
    <w:uiPriority w:val="99"/>
    <w:rsid w:val="00B646DE"/>
  </w:style>
  <w:style w:type="paragraph" w:styleId="Pieddepage">
    <w:name w:val="footer"/>
    <w:basedOn w:val="Normal"/>
    <w:link w:val="PieddepageCar"/>
    <w:uiPriority w:val="99"/>
    <w:unhideWhenUsed/>
    <w:rsid w:val="00B646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6DE"/>
  </w:style>
  <w:style w:type="table" w:styleId="Grilledutableau">
    <w:name w:val="Table Grid"/>
    <w:basedOn w:val="TableauNormal"/>
    <w:uiPriority w:val="39"/>
    <w:rsid w:val="00A5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letitra.com/formation-ecriture-vad-collaborateurs-aveug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GXyaRH1taWzC9So7ssc/7Yv4dJg==">AMUW2mXdScwhH5Lc2oxxN0fUnm35dbS+r8YOJximKx/mITt6GI+U/Nv1gJlaBtYF/PWuH/DAO56vAdh59KhbCZxK71gGs7pt318u1zTeiDrJLn7HTD4wM6g=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DE7384DC4A8D44FBDD0F54BC78668BC" ma:contentTypeVersion="14" ma:contentTypeDescription="Crée un document." ma:contentTypeScope="" ma:versionID="274cd403ede11456a41665fcb7f10614">
  <xsd:schema xmlns:xsd="http://www.w3.org/2001/XMLSchema" xmlns:xs="http://www.w3.org/2001/XMLSchema" xmlns:p="http://schemas.microsoft.com/office/2006/metadata/properties" xmlns:ns2="20753870-846f-44dd-a556-d9b7afb4bcd3" xmlns:ns3="3abaf0d2-c653-4824-bae7-5df3e0044c4f" targetNamespace="http://schemas.microsoft.com/office/2006/metadata/properties" ma:root="true" ma:fieldsID="3c14ecc3075de27d4a14a99967196915" ns2:_="" ns3:_="">
    <xsd:import namespace="20753870-846f-44dd-a556-d9b7afb4bcd3"/>
    <xsd:import namespace="3abaf0d2-c653-4824-bae7-5df3e0044c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53870-846f-44dd-a556-d9b7afb4b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cfd46ac-eb44-4621-8e3a-5800510d0a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baf0d2-c653-4824-bae7-5df3e0044c4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9f8211-5cb4-4e94-8259-287b9044f865}" ma:internalName="TaxCatchAll" ma:showField="CatchAllData" ma:web="3abaf0d2-c653-4824-bae7-5df3e0044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6ABBF-43DF-43D1-977C-C2212D1E20D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F17AF0F-5099-4390-B5C5-A67158477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53870-846f-44dd-a556-d9b7afb4bcd3"/>
    <ds:schemaRef ds:uri="3abaf0d2-c653-4824-bae7-5df3e004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853</Words>
  <Characters>4693</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Fort</dc:creator>
  <cp:lastModifiedBy>Stephane Fort</cp:lastModifiedBy>
  <cp:revision>21</cp:revision>
  <cp:lastPrinted>2022-10-19T08:29:00Z</cp:lastPrinted>
  <dcterms:created xsi:type="dcterms:W3CDTF">2022-05-04T14:26:00Z</dcterms:created>
  <dcterms:modified xsi:type="dcterms:W3CDTF">2022-10-24T10:01:00Z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0x0101000DE7384DC4A8D44FBDD0F54BC78668BC</vt:lpwstr>
  </property>
  <property fmtid="{D5CDD505-2E9C-101B-9397-08002B2CF9AE}" pid="3" name="MediaServiceImageTags">
    <vt:lpwstr/>
  </property>
</Properties>
</file>